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4" w:rsidRPr="00665B56" w:rsidRDefault="005A2FE8" w:rsidP="00665B56">
      <w:pPr>
        <w:spacing w:before="240" w:after="240"/>
        <w:rPr>
          <w:rFonts w:ascii="Arial" w:hAnsi="Arial" w:cs="Arial"/>
          <w:b/>
          <w:sz w:val="24"/>
          <w:szCs w:val="24"/>
        </w:rPr>
      </w:pPr>
      <w:r w:rsidRPr="00665B56">
        <w:rPr>
          <w:rFonts w:ascii="Arial" w:hAnsi="Arial" w:cs="Arial"/>
          <w:b/>
          <w:sz w:val="24"/>
          <w:szCs w:val="24"/>
        </w:rPr>
        <w:t xml:space="preserve">The </w:t>
      </w:r>
      <w:r w:rsidR="00F652B4" w:rsidRPr="00665B56">
        <w:rPr>
          <w:rFonts w:ascii="Arial" w:hAnsi="Arial" w:cs="Arial"/>
          <w:b/>
          <w:sz w:val="24"/>
          <w:szCs w:val="24"/>
        </w:rPr>
        <w:t>following checklist for Pre-placement helps you to navigate the processes and actions/steps required.</w:t>
      </w: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gridCol w:w="709"/>
        <w:gridCol w:w="708"/>
        <w:gridCol w:w="709"/>
        <w:gridCol w:w="3260"/>
      </w:tblGrid>
      <w:tr w:rsidR="00AD0F6C" w:rsidRPr="00665B56">
        <w:trPr>
          <w:trHeight w:val="1506"/>
        </w:trPr>
        <w:tc>
          <w:tcPr>
            <w:tcW w:w="8784" w:type="dxa"/>
            <w:shd w:val="clear" w:color="auto" w:fill="C9C9C9"/>
          </w:tcPr>
          <w:p w:rsidR="00AD0F6C" w:rsidRPr="00665B56" w:rsidRDefault="00893A3A">
            <w:pPr>
              <w:jc w:val="center"/>
              <w:rPr>
                <w:rFonts w:ascii="Arial" w:hAnsi="Arial" w:cs="Arial"/>
                <w:b/>
                <w:sz w:val="24"/>
                <w:szCs w:val="24"/>
                <w:u w:val="single"/>
              </w:rPr>
            </w:pPr>
            <w:r w:rsidRPr="00665B56">
              <w:rPr>
                <w:rFonts w:ascii="Arial" w:hAnsi="Arial" w:cs="Arial"/>
                <w:b/>
                <w:sz w:val="24"/>
                <w:szCs w:val="24"/>
                <w:u w:val="single"/>
              </w:rPr>
              <w:t>Pre-placement</w:t>
            </w:r>
          </w:p>
        </w:tc>
        <w:tc>
          <w:tcPr>
            <w:tcW w:w="5386" w:type="dxa"/>
            <w:gridSpan w:val="4"/>
            <w:shd w:val="clear" w:color="auto" w:fill="C9C9C9"/>
          </w:tcPr>
          <w:p w:rsidR="00AD0F6C" w:rsidRPr="00665B56" w:rsidRDefault="00893A3A">
            <w:pPr>
              <w:rPr>
                <w:rFonts w:ascii="Arial" w:hAnsi="Arial" w:cs="Arial"/>
                <w:b/>
                <w:sz w:val="24"/>
                <w:szCs w:val="24"/>
                <w:u w:val="single"/>
              </w:rPr>
            </w:pPr>
            <w:r w:rsidRPr="00665B56">
              <w:rPr>
                <w:rFonts w:ascii="Arial" w:hAnsi="Arial" w:cs="Arial"/>
                <w:b/>
                <w:sz w:val="24"/>
                <w:szCs w:val="24"/>
                <w:u w:val="single"/>
              </w:rPr>
              <w:t xml:space="preserve">Who should be involved/actioning/considering </w:t>
            </w:r>
          </w:p>
          <w:p w:rsidR="00AD0F6C" w:rsidRPr="00665B56" w:rsidRDefault="00893A3A">
            <w:pPr>
              <w:rPr>
                <w:rFonts w:ascii="Arial" w:hAnsi="Arial" w:cs="Arial"/>
                <w:b/>
                <w:sz w:val="24"/>
                <w:szCs w:val="24"/>
                <w:u w:val="single"/>
              </w:rPr>
            </w:pPr>
            <w:r w:rsidRPr="00665B56">
              <w:rPr>
                <w:rFonts w:ascii="Arial" w:hAnsi="Arial" w:cs="Arial"/>
                <w:b/>
                <w:sz w:val="24"/>
                <w:szCs w:val="24"/>
                <w:u w:val="single"/>
              </w:rPr>
              <w:t xml:space="preserve">S  = Student CLD Practitioner, </w:t>
            </w:r>
          </w:p>
          <w:p w:rsidR="00AD0F6C" w:rsidRPr="00665B56" w:rsidRDefault="00893A3A">
            <w:pPr>
              <w:rPr>
                <w:rFonts w:ascii="Arial" w:hAnsi="Arial" w:cs="Arial"/>
                <w:b/>
                <w:sz w:val="24"/>
                <w:szCs w:val="24"/>
                <w:u w:val="single"/>
              </w:rPr>
            </w:pPr>
            <w:r w:rsidRPr="00665B56">
              <w:rPr>
                <w:rFonts w:ascii="Arial" w:hAnsi="Arial" w:cs="Arial"/>
                <w:b/>
                <w:sz w:val="24"/>
                <w:szCs w:val="24"/>
                <w:u w:val="single"/>
              </w:rPr>
              <w:t xml:space="preserve">E = Educational Provider </w:t>
            </w:r>
          </w:p>
          <w:p w:rsidR="00AD0F6C" w:rsidRPr="00665B56" w:rsidRDefault="00893A3A">
            <w:pPr>
              <w:rPr>
                <w:rFonts w:ascii="Arial" w:hAnsi="Arial" w:cs="Arial"/>
                <w:b/>
                <w:sz w:val="24"/>
                <w:szCs w:val="24"/>
                <w:u w:val="single"/>
              </w:rPr>
            </w:pPr>
            <w:r w:rsidRPr="00665B56">
              <w:rPr>
                <w:rFonts w:ascii="Arial" w:hAnsi="Arial" w:cs="Arial"/>
                <w:b/>
                <w:sz w:val="24"/>
                <w:szCs w:val="24"/>
                <w:u w:val="single"/>
              </w:rPr>
              <w:t xml:space="preserve">P = Placement Provider </w:t>
            </w:r>
          </w:p>
        </w:tc>
      </w:tr>
      <w:tr w:rsidR="00AD0F6C" w:rsidRPr="00665B56">
        <w:tc>
          <w:tcPr>
            <w:tcW w:w="8784" w:type="dxa"/>
            <w:shd w:val="clear" w:color="auto" w:fill="B5EF9B"/>
          </w:tcPr>
          <w:p w:rsidR="00AD0F6C" w:rsidRPr="00665B56" w:rsidRDefault="00AD0F6C">
            <w:pPr>
              <w:rPr>
                <w:rFonts w:ascii="Arial" w:hAnsi="Arial" w:cs="Arial"/>
                <w:b/>
                <w:sz w:val="24"/>
                <w:szCs w:val="24"/>
                <w:u w:val="single"/>
              </w:rPr>
            </w:pPr>
          </w:p>
          <w:p w:rsidR="00AD0F6C" w:rsidRPr="00665B56" w:rsidRDefault="00893A3A">
            <w:pPr>
              <w:rPr>
                <w:rFonts w:ascii="Arial" w:hAnsi="Arial" w:cs="Arial"/>
                <w:b/>
                <w:sz w:val="24"/>
                <w:szCs w:val="24"/>
              </w:rPr>
            </w:pPr>
            <w:r w:rsidRPr="00665B56">
              <w:rPr>
                <w:rFonts w:ascii="Arial" w:hAnsi="Arial" w:cs="Arial"/>
                <w:b/>
                <w:sz w:val="24"/>
                <w:szCs w:val="24"/>
                <w:u w:val="single"/>
              </w:rPr>
              <w:t xml:space="preserve">Pre – Placement </w:t>
            </w:r>
            <w:r w:rsidRPr="00665B56">
              <w:rPr>
                <w:rFonts w:ascii="Arial" w:hAnsi="Arial" w:cs="Arial"/>
                <w:b/>
                <w:sz w:val="24"/>
                <w:szCs w:val="24"/>
              </w:rPr>
              <w:t xml:space="preserve">– is about contextualising CLD values &amp; principles &amp; ethics, developing profiles and clarifying roles and responsibilities </w:t>
            </w:r>
          </w:p>
          <w:p w:rsidR="00AD0F6C" w:rsidRPr="00665B56" w:rsidRDefault="00AD0F6C">
            <w:pPr>
              <w:rPr>
                <w:rFonts w:ascii="Arial" w:hAnsi="Arial" w:cs="Arial"/>
                <w:b/>
                <w:sz w:val="24"/>
                <w:szCs w:val="24"/>
                <w:u w:val="single"/>
              </w:rPr>
            </w:pPr>
          </w:p>
        </w:tc>
        <w:tc>
          <w:tcPr>
            <w:tcW w:w="709" w:type="dxa"/>
            <w:shd w:val="clear" w:color="auto" w:fill="B5EF9B"/>
          </w:tcPr>
          <w:p w:rsidR="00AD0F6C" w:rsidRPr="00665B56" w:rsidRDefault="00893A3A">
            <w:pPr>
              <w:jc w:val="center"/>
              <w:rPr>
                <w:rFonts w:ascii="Arial" w:hAnsi="Arial" w:cs="Arial"/>
                <w:b/>
                <w:sz w:val="24"/>
                <w:szCs w:val="24"/>
              </w:rPr>
            </w:pPr>
            <w:r w:rsidRPr="00665B56">
              <w:rPr>
                <w:rFonts w:ascii="Arial" w:hAnsi="Arial" w:cs="Arial"/>
                <w:b/>
                <w:sz w:val="24"/>
                <w:szCs w:val="24"/>
              </w:rPr>
              <w:t xml:space="preserve">S </w:t>
            </w:r>
          </w:p>
        </w:tc>
        <w:tc>
          <w:tcPr>
            <w:tcW w:w="708" w:type="dxa"/>
            <w:shd w:val="clear" w:color="auto" w:fill="B5EF9B"/>
          </w:tcPr>
          <w:p w:rsidR="00AD0F6C" w:rsidRPr="00665B56" w:rsidRDefault="00893A3A">
            <w:pPr>
              <w:jc w:val="center"/>
              <w:rPr>
                <w:rFonts w:ascii="Arial" w:hAnsi="Arial" w:cs="Arial"/>
                <w:b/>
                <w:sz w:val="24"/>
                <w:szCs w:val="24"/>
              </w:rPr>
            </w:pPr>
            <w:r w:rsidRPr="00665B56">
              <w:rPr>
                <w:rFonts w:ascii="Arial" w:hAnsi="Arial" w:cs="Arial"/>
                <w:b/>
                <w:sz w:val="24"/>
                <w:szCs w:val="24"/>
              </w:rPr>
              <w:t>E</w:t>
            </w:r>
          </w:p>
        </w:tc>
        <w:tc>
          <w:tcPr>
            <w:tcW w:w="709" w:type="dxa"/>
            <w:shd w:val="clear" w:color="auto" w:fill="B5EF9B"/>
          </w:tcPr>
          <w:p w:rsidR="00AD0F6C" w:rsidRPr="00665B56" w:rsidRDefault="00893A3A">
            <w:pPr>
              <w:jc w:val="center"/>
              <w:rPr>
                <w:rFonts w:ascii="Arial" w:hAnsi="Arial" w:cs="Arial"/>
                <w:b/>
                <w:sz w:val="24"/>
                <w:szCs w:val="24"/>
              </w:rPr>
            </w:pPr>
            <w:r w:rsidRPr="00665B56">
              <w:rPr>
                <w:rFonts w:ascii="Arial" w:hAnsi="Arial" w:cs="Arial"/>
                <w:b/>
                <w:sz w:val="24"/>
                <w:szCs w:val="24"/>
              </w:rPr>
              <w:t>P</w:t>
            </w:r>
          </w:p>
        </w:tc>
        <w:tc>
          <w:tcPr>
            <w:tcW w:w="3260" w:type="dxa"/>
            <w:shd w:val="clear" w:color="auto" w:fill="B5EF9B"/>
          </w:tcPr>
          <w:p w:rsidR="00AD0F6C" w:rsidRPr="00665B56" w:rsidRDefault="00893A3A">
            <w:pPr>
              <w:jc w:val="center"/>
              <w:rPr>
                <w:rFonts w:ascii="Arial" w:hAnsi="Arial" w:cs="Arial"/>
                <w:b/>
                <w:sz w:val="24"/>
                <w:szCs w:val="24"/>
                <w:u w:val="single"/>
              </w:rPr>
            </w:pPr>
            <w:r w:rsidRPr="00665B56">
              <w:rPr>
                <w:rFonts w:ascii="Arial" w:hAnsi="Arial" w:cs="Arial"/>
                <w:b/>
                <w:sz w:val="24"/>
                <w:szCs w:val="24"/>
                <w:u w:val="single"/>
              </w:rPr>
              <w:t>Notes etc</w:t>
            </w:r>
          </w:p>
          <w:p w:rsidR="00AD0F6C" w:rsidRPr="00665B56" w:rsidRDefault="00893A3A">
            <w:pPr>
              <w:rPr>
                <w:rFonts w:ascii="Arial" w:hAnsi="Arial" w:cs="Arial"/>
                <w:sz w:val="24"/>
                <w:szCs w:val="24"/>
              </w:rPr>
            </w:pPr>
            <w:r w:rsidRPr="00665B56">
              <w:rPr>
                <w:rFonts w:ascii="Arial" w:hAnsi="Arial" w:cs="Arial"/>
                <w:sz w:val="24"/>
                <w:szCs w:val="24"/>
              </w:rPr>
              <w:t>This area can be used to insert dates or note any actions outstanding or provides a nudge or link to useful documents</w:t>
            </w:r>
          </w:p>
        </w:tc>
      </w:tr>
      <w:tr w:rsidR="00AD0F6C" w:rsidRPr="00665B56">
        <w:tc>
          <w:tcPr>
            <w:tcW w:w="8784" w:type="dxa"/>
          </w:tcPr>
          <w:p w:rsidR="00AD0F6C" w:rsidRPr="00665B56" w:rsidRDefault="00893A3A" w:rsidP="00665B56">
            <w:pPr>
              <w:spacing w:after="120"/>
              <w:jc w:val="both"/>
              <w:rPr>
                <w:rFonts w:ascii="Arial" w:hAnsi="Arial" w:cs="Arial"/>
                <w:sz w:val="24"/>
                <w:szCs w:val="24"/>
              </w:rPr>
            </w:pPr>
            <w:r w:rsidRPr="00665B56">
              <w:rPr>
                <w:rFonts w:ascii="Arial" w:hAnsi="Arial" w:cs="Arial"/>
                <w:sz w:val="24"/>
                <w:szCs w:val="24"/>
              </w:rPr>
              <w:t xml:space="preserve">Have you received the following from your Educational Provider? </w:t>
            </w:r>
          </w:p>
          <w:p w:rsidR="00AD0F6C" w:rsidRPr="00665B56" w:rsidRDefault="00893A3A" w:rsidP="00665B56">
            <w:pPr>
              <w:numPr>
                <w:ilvl w:val="0"/>
                <w:numId w:val="1"/>
              </w:numPr>
              <w:pBdr>
                <w:top w:val="nil"/>
                <w:left w:val="nil"/>
                <w:bottom w:val="nil"/>
                <w:right w:val="nil"/>
                <w:between w:val="nil"/>
              </w:pBdr>
              <w:spacing w:after="120" w:line="276" w:lineRule="auto"/>
              <w:jc w:val="both"/>
              <w:rPr>
                <w:rFonts w:ascii="Arial" w:hAnsi="Arial" w:cs="Arial"/>
                <w:color w:val="000000"/>
                <w:sz w:val="24"/>
                <w:szCs w:val="24"/>
              </w:rPr>
            </w:pPr>
            <w:r w:rsidRPr="00665B56">
              <w:rPr>
                <w:rFonts w:ascii="Arial" w:hAnsi="Arial" w:cs="Arial"/>
                <w:color w:val="000000"/>
                <w:sz w:val="24"/>
                <w:szCs w:val="24"/>
              </w:rPr>
              <w:t>The Educational providers own placement guidance handbook.</w:t>
            </w:r>
          </w:p>
          <w:p w:rsidR="00AD0F6C" w:rsidRPr="00665B56" w:rsidRDefault="00893A3A" w:rsidP="00665B56">
            <w:pPr>
              <w:numPr>
                <w:ilvl w:val="0"/>
                <w:numId w:val="1"/>
              </w:numPr>
              <w:pBdr>
                <w:top w:val="nil"/>
                <w:left w:val="nil"/>
                <w:bottom w:val="nil"/>
                <w:right w:val="nil"/>
                <w:between w:val="nil"/>
              </w:pBdr>
              <w:spacing w:after="120" w:line="276" w:lineRule="auto"/>
              <w:jc w:val="both"/>
              <w:rPr>
                <w:rFonts w:ascii="Arial" w:hAnsi="Arial" w:cs="Arial"/>
                <w:color w:val="000000"/>
                <w:sz w:val="24"/>
                <w:szCs w:val="24"/>
              </w:rPr>
            </w:pPr>
            <w:r w:rsidRPr="00665B56">
              <w:rPr>
                <w:rFonts w:ascii="Arial" w:hAnsi="Arial" w:cs="Arial"/>
                <w:color w:val="000000"/>
                <w:sz w:val="24"/>
                <w:szCs w:val="24"/>
              </w:rPr>
              <w:t>Do you know where to find a copy of the Educational providers Practice Placement Supervisors Guide or handbook?</w:t>
            </w:r>
          </w:p>
          <w:p w:rsidR="00AD0F6C" w:rsidRPr="00665B56" w:rsidRDefault="00893A3A" w:rsidP="00665B56">
            <w:pPr>
              <w:numPr>
                <w:ilvl w:val="0"/>
                <w:numId w:val="1"/>
              </w:numPr>
              <w:pBdr>
                <w:top w:val="nil"/>
                <w:left w:val="nil"/>
                <w:bottom w:val="nil"/>
                <w:right w:val="nil"/>
                <w:between w:val="nil"/>
              </w:pBdr>
              <w:spacing w:after="120" w:line="276" w:lineRule="auto"/>
              <w:jc w:val="both"/>
              <w:rPr>
                <w:rFonts w:ascii="Arial" w:hAnsi="Arial" w:cs="Arial"/>
                <w:color w:val="000000"/>
                <w:sz w:val="24"/>
                <w:szCs w:val="24"/>
              </w:rPr>
            </w:pPr>
            <w:r w:rsidRPr="00665B56">
              <w:rPr>
                <w:rFonts w:ascii="Arial" w:hAnsi="Arial" w:cs="Arial"/>
                <w:color w:val="000000"/>
                <w:sz w:val="24"/>
                <w:szCs w:val="24"/>
              </w:rPr>
              <w:t>Have you checked that you have all the forms you need for the process – where have you filed or noted these…………………………………..</w:t>
            </w:r>
          </w:p>
          <w:p w:rsidR="00AD0F6C" w:rsidRPr="00665B56" w:rsidRDefault="00893A3A" w:rsidP="00665B56">
            <w:pPr>
              <w:numPr>
                <w:ilvl w:val="0"/>
                <w:numId w:val="1"/>
              </w:numPr>
              <w:pBdr>
                <w:top w:val="nil"/>
                <w:left w:val="nil"/>
                <w:bottom w:val="nil"/>
                <w:right w:val="nil"/>
                <w:between w:val="nil"/>
              </w:pBdr>
              <w:spacing w:after="120" w:line="276" w:lineRule="auto"/>
              <w:jc w:val="both"/>
              <w:rPr>
                <w:rFonts w:ascii="Arial" w:hAnsi="Arial" w:cs="Arial"/>
                <w:color w:val="000000"/>
                <w:sz w:val="24"/>
                <w:szCs w:val="24"/>
              </w:rPr>
            </w:pPr>
            <w:r w:rsidRPr="00665B56">
              <w:rPr>
                <w:rFonts w:ascii="Arial" w:hAnsi="Arial" w:cs="Arial"/>
                <w:color w:val="000000"/>
                <w:sz w:val="24"/>
                <w:szCs w:val="24"/>
              </w:rPr>
              <w:t xml:space="preserve">Identify the dates for each form to be completed.  Have you put these into a calendar and set up appropriate reminders to action these?* </w:t>
            </w:r>
          </w:p>
        </w:tc>
        <w:tc>
          <w:tcPr>
            <w:tcW w:w="709" w:type="dxa"/>
            <w:shd w:val="clear" w:color="auto" w:fill="auto"/>
          </w:tcPr>
          <w:p w:rsidR="00AD0F6C" w:rsidRPr="00665B56" w:rsidRDefault="00AD0F6C">
            <w:pPr>
              <w:jc w:val="center"/>
              <w:rPr>
                <w:rFonts w:ascii="Arial" w:hAnsi="Arial" w:cs="Arial"/>
                <w:sz w:val="24"/>
                <w:szCs w:val="24"/>
              </w:rPr>
            </w:pPr>
          </w:p>
          <w:p w:rsidR="00AD0F6C" w:rsidRPr="00665B56" w:rsidRDefault="00AD0F6C">
            <w:pPr>
              <w:jc w:val="center"/>
              <w:rPr>
                <w:rFonts w:ascii="Arial" w:hAnsi="Arial" w:cs="Arial"/>
                <w:sz w:val="24"/>
                <w:szCs w:val="24"/>
              </w:rPr>
            </w:pPr>
          </w:p>
          <w:p w:rsidR="00AD0F6C" w:rsidRPr="00665B56" w:rsidRDefault="00AD0F6C">
            <w:pPr>
              <w:numPr>
                <w:ilvl w:val="0"/>
                <w:numId w:val="2"/>
              </w:numPr>
              <w:pBdr>
                <w:top w:val="nil"/>
                <w:left w:val="nil"/>
                <w:bottom w:val="nil"/>
                <w:right w:val="nil"/>
                <w:between w:val="nil"/>
              </w:pBdr>
              <w:jc w:val="center"/>
              <w:rPr>
                <w:rFonts w:ascii="Arial" w:hAnsi="Arial" w:cs="Arial"/>
                <w:color w:val="000000"/>
                <w:sz w:val="24"/>
                <w:szCs w:val="24"/>
              </w:rPr>
            </w:pPr>
          </w:p>
        </w:tc>
        <w:tc>
          <w:tcPr>
            <w:tcW w:w="708" w:type="dxa"/>
          </w:tcPr>
          <w:p w:rsidR="00AD0F6C" w:rsidRPr="00665B56" w:rsidRDefault="00AD0F6C">
            <w:pPr>
              <w:jc w:val="center"/>
              <w:rPr>
                <w:rFonts w:ascii="Arial" w:hAnsi="Arial" w:cs="Arial"/>
                <w:sz w:val="24"/>
                <w:szCs w:val="24"/>
              </w:rPr>
            </w:pPr>
          </w:p>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9" w:type="dxa"/>
          </w:tcPr>
          <w:p w:rsidR="00AD0F6C" w:rsidRPr="00665B56" w:rsidRDefault="00AD0F6C">
            <w:pPr>
              <w:jc w:val="center"/>
              <w:rPr>
                <w:rFonts w:ascii="Arial" w:hAnsi="Arial" w:cs="Arial"/>
                <w:sz w:val="24"/>
                <w:szCs w:val="24"/>
              </w:rPr>
            </w:pPr>
          </w:p>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3260" w:type="dxa"/>
          </w:tcPr>
          <w:p w:rsidR="00AD0F6C" w:rsidRPr="00665B56" w:rsidRDefault="00AD0F6C" w:rsidP="00665B56">
            <w:pPr>
              <w:spacing w:after="120"/>
              <w:jc w:val="center"/>
              <w:rPr>
                <w:rFonts w:ascii="Arial" w:hAnsi="Arial" w:cs="Arial"/>
                <w:sz w:val="24"/>
                <w:szCs w:val="24"/>
              </w:rPr>
            </w:pPr>
          </w:p>
          <w:p w:rsidR="00AD0F6C" w:rsidRPr="00665B56" w:rsidRDefault="00893A3A" w:rsidP="00665B56">
            <w:pPr>
              <w:spacing w:after="120"/>
              <w:rPr>
                <w:rFonts w:ascii="Arial" w:hAnsi="Arial" w:cs="Arial"/>
                <w:sz w:val="24"/>
                <w:szCs w:val="24"/>
              </w:rPr>
            </w:pPr>
            <w:r w:rsidRPr="00665B56">
              <w:rPr>
                <w:rFonts w:ascii="Arial" w:hAnsi="Arial" w:cs="Arial"/>
                <w:sz w:val="24"/>
                <w:szCs w:val="24"/>
              </w:rPr>
              <w:t>Date:</w:t>
            </w:r>
          </w:p>
          <w:p w:rsidR="00AD0F6C" w:rsidRPr="00665B56" w:rsidRDefault="00AD0F6C" w:rsidP="00665B56">
            <w:pPr>
              <w:rPr>
                <w:rFonts w:ascii="Arial" w:hAnsi="Arial" w:cs="Arial"/>
                <w:sz w:val="24"/>
                <w:szCs w:val="24"/>
              </w:rPr>
            </w:pPr>
          </w:p>
          <w:p w:rsidR="00AD0F6C" w:rsidRPr="00665B56" w:rsidRDefault="00893A3A" w:rsidP="00665B56">
            <w:pPr>
              <w:spacing w:after="120"/>
              <w:rPr>
                <w:rFonts w:ascii="Arial" w:hAnsi="Arial" w:cs="Arial"/>
                <w:sz w:val="24"/>
                <w:szCs w:val="24"/>
              </w:rPr>
            </w:pPr>
            <w:r w:rsidRPr="00665B56">
              <w:rPr>
                <w:rFonts w:ascii="Arial" w:hAnsi="Arial" w:cs="Arial"/>
                <w:sz w:val="24"/>
                <w:szCs w:val="24"/>
              </w:rPr>
              <w:t>Date:</w:t>
            </w:r>
          </w:p>
          <w:p w:rsidR="00AD0F6C" w:rsidRPr="00665B56" w:rsidRDefault="00AD0F6C" w:rsidP="00665B56">
            <w:pPr>
              <w:spacing w:after="120"/>
              <w:rPr>
                <w:rFonts w:ascii="Arial" w:hAnsi="Arial" w:cs="Arial"/>
                <w:sz w:val="24"/>
                <w:szCs w:val="24"/>
              </w:rPr>
            </w:pPr>
          </w:p>
          <w:p w:rsidR="00AD0F6C" w:rsidRPr="00665B56" w:rsidRDefault="00893A3A" w:rsidP="00665B56">
            <w:pPr>
              <w:spacing w:after="120"/>
              <w:rPr>
                <w:rFonts w:ascii="Arial" w:hAnsi="Arial" w:cs="Arial"/>
                <w:sz w:val="24"/>
                <w:szCs w:val="24"/>
              </w:rPr>
            </w:pPr>
            <w:r w:rsidRPr="00665B56">
              <w:rPr>
                <w:rFonts w:ascii="Arial" w:hAnsi="Arial" w:cs="Arial"/>
                <w:sz w:val="24"/>
                <w:szCs w:val="24"/>
              </w:rPr>
              <w:t>Date:</w:t>
            </w:r>
          </w:p>
          <w:p w:rsidR="00AD0F6C" w:rsidRPr="00665B56" w:rsidRDefault="00AD0F6C" w:rsidP="00665B56">
            <w:pPr>
              <w:spacing w:after="120"/>
              <w:rPr>
                <w:rFonts w:ascii="Arial" w:hAnsi="Arial" w:cs="Arial"/>
                <w:sz w:val="24"/>
                <w:szCs w:val="24"/>
              </w:rPr>
            </w:pPr>
          </w:p>
          <w:p w:rsidR="00AD0F6C" w:rsidRPr="00665B56" w:rsidRDefault="00893A3A" w:rsidP="00665B56">
            <w:pPr>
              <w:spacing w:after="120"/>
              <w:rPr>
                <w:rFonts w:ascii="Arial" w:hAnsi="Arial" w:cs="Arial"/>
                <w:sz w:val="24"/>
                <w:szCs w:val="24"/>
              </w:rPr>
            </w:pPr>
            <w:r w:rsidRPr="00665B56">
              <w:rPr>
                <w:rFonts w:ascii="Arial" w:hAnsi="Arial" w:cs="Arial"/>
                <w:sz w:val="24"/>
                <w:szCs w:val="24"/>
              </w:rPr>
              <w:t>Date:</w:t>
            </w:r>
          </w:p>
          <w:p w:rsidR="00AD0F6C" w:rsidRPr="00665B56" w:rsidRDefault="00AD0F6C">
            <w:pPr>
              <w:rPr>
                <w:rFonts w:ascii="Arial" w:hAnsi="Arial" w:cs="Arial"/>
                <w:sz w:val="24"/>
                <w:szCs w:val="24"/>
              </w:rPr>
            </w:pPr>
          </w:p>
        </w:tc>
      </w:tr>
      <w:tr w:rsidR="00AD0F6C" w:rsidRPr="00665B56">
        <w:tc>
          <w:tcPr>
            <w:tcW w:w="8784" w:type="dxa"/>
          </w:tcPr>
          <w:p w:rsidR="00AD0F6C" w:rsidRPr="00665B56" w:rsidRDefault="00893A3A" w:rsidP="00F652B4">
            <w:pPr>
              <w:pStyle w:val="ListParagraph"/>
              <w:numPr>
                <w:ilvl w:val="0"/>
                <w:numId w:val="4"/>
              </w:numPr>
              <w:pBdr>
                <w:top w:val="nil"/>
                <w:left w:val="nil"/>
                <w:bottom w:val="nil"/>
                <w:right w:val="nil"/>
                <w:between w:val="nil"/>
              </w:pBdr>
              <w:spacing w:after="120" w:line="276" w:lineRule="auto"/>
              <w:ind w:left="743" w:hanging="709"/>
              <w:jc w:val="both"/>
              <w:rPr>
                <w:rFonts w:ascii="Arial" w:hAnsi="Arial" w:cs="Arial"/>
                <w:color w:val="000000"/>
                <w:sz w:val="24"/>
                <w:szCs w:val="24"/>
              </w:rPr>
            </w:pPr>
            <w:r w:rsidRPr="00665B56">
              <w:rPr>
                <w:rFonts w:ascii="Arial" w:hAnsi="Arial" w:cs="Arial"/>
                <w:color w:val="000000"/>
                <w:sz w:val="24"/>
                <w:szCs w:val="24"/>
              </w:rPr>
              <w:t>Has your Educational Provider pointed you in direction of information about networks/contacts for placement providers to help you secure a quality placement opportunity?</w:t>
            </w:r>
          </w:p>
          <w:p w:rsidR="00AD0F6C" w:rsidRPr="00665B56" w:rsidRDefault="00893A3A" w:rsidP="00665B56">
            <w:pPr>
              <w:numPr>
                <w:ilvl w:val="0"/>
                <w:numId w:val="4"/>
              </w:numPr>
              <w:pBdr>
                <w:top w:val="nil"/>
                <w:left w:val="nil"/>
                <w:bottom w:val="nil"/>
                <w:right w:val="nil"/>
                <w:between w:val="nil"/>
              </w:pBdr>
              <w:spacing w:after="120" w:line="276" w:lineRule="auto"/>
              <w:ind w:left="0" w:firstLine="0"/>
              <w:jc w:val="both"/>
              <w:rPr>
                <w:rFonts w:ascii="Arial" w:hAnsi="Arial" w:cs="Arial"/>
                <w:color w:val="000000"/>
                <w:sz w:val="24"/>
                <w:szCs w:val="24"/>
              </w:rPr>
            </w:pPr>
            <w:r w:rsidRPr="00665B56">
              <w:rPr>
                <w:rFonts w:ascii="Arial" w:hAnsi="Arial" w:cs="Arial"/>
                <w:color w:val="000000"/>
                <w:sz w:val="24"/>
                <w:szCs w:val="24"/>
              </w:rPr>
              <w:t xml:space="preserve">Have they discussed the process with you for arranging this? </w:t>
            </w:r>
          </w:p>
        </w:tc>
        <w:tc>
          <w:tcPr>
            <w:tcW w:w="709" w:type="dxa"/>
            <w:shd w:val="clear" w:color="auto" w:fill="808080"/>
          </w:tcPr>
          <w:p w:rsidR="00AD0F6C" w:rsidRPr="00665B56" w:rsidRDefault="00AD0F6C">
            <w:pPr>
              <w:jc w:val="center"/>
              <w:rPr>
                <w:rFonts w:ascii="Arial" w:hAnsi="Arial" w:cs="Arial"/>
                <w:sz w:val="24"/>
                <w:szCs w:val="24"/>
              </w:rPr>
            </w:pPr>
          </w:p>
        </w:tc>
        <w:tc>
          <w:tcPr>
            <w:tcW w:w="708" w:type="dxa"/>
          </w:tcPr>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9" w:type="dxa"/>
          </w:tcPr>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bookmarkStart w:id="0" w:name="_GoBack"/>
            <w:bookmarkEnd w:id="0"/>
          </w:p>
        </w:tc>
        <w:tc>
          <w:tcPr>
            <w:tcW w:w="3260" w:type="dxa"/>
          </w:tcPr>
          <w:p w:rsidR="00AD0F6C" w:rsidRPr="00665B56" w:rsidRDefault="00AD0F6C">
            <w:pPr>
              <w:jc w:val="center"/>
              <w:rPr>
                <w:rFonts w:ascii="Arial" w:hAnsi="Arial" w:cs="Arial"/>
                <w:sz w:val="24"/>
                <w:szCs w:val="24"/>
              </w:rPr>
            </w:pPr>
          </w:p>
          <w:p w:rsidR="00AD0F6C" w:rsidRPr="00665B56" w:rsidRDefault="00AD0F6C">
            <w:pPr>
              <w:jc w:val="center"/>
              <w:rPr>
                <w:rFonts w:ascii="Arial" w:hAnsi="Arial" w:cs="Arial"/>
                <w:sz w:val="24"/>
                <w:szCs w:val="24"/>
              </w:rPr>
            </w:pPr>
          </w:p>
          <w:p w:rsidR="00AD0F6C" w:rsidRPr="00665B56" w:rsidRDefault="00893A3A" w:rsidP="00F652B4">
            <w:pPr>
              <w:spacing w:after="240"/>
              <w:rPr>
                <w:rFonts w:ascii="Arial" w:hAnsi="Arial" w:cs="Arial"/>
                <w:sz w:val="24"/>
                <w:szCs w:val="24"/>
              </w:rPr>
            </w:pPr>
            <w:r w:rsidRPr="00665B56">
              <w:rPr>
                <w:rFonts w:ascii="Arial" w:hAnsi="Arial" w:cs="Arial"/>
                <w:sz w:val="24"/>
                <w:szCs w:val="24"/>
              </w:rPr>
              <w:t>Date:</w:t>
            </w:r>
          </w:p>
          <w:p w:rsidR="00AD0F6C" w:rsidRPr="00665B56" w:rsidRDefault="00893A3A">
            <w:pPr>
              <w:rPr>
                <w:rFonts w:ascii="Arial" w:hAnsi="Arial" w:cs="Arial"/>
                <w:sz w:val="24"/>
                <w:szCs w:val="24"/>
              </w:rPr>
            </w:pPr>
            <w:r w:rsidRPr="00665B56">
              <w:rPr>
                <w:rFonts w:ascii="Arial" w:hAnsi="Arial" w:cs="Arial"/>
                <w:sz w:val="24"/>
                <w:szCs w:val="24"/>
              </w:rPr>
              <w:t>Date:</w:t>
            </w:r>
          </w:p>
        </w:tc>
      </w:tr>
      <w:tr w:rsidR="00AD0F6C" w:rsidRPr="00665B56">
        <w:tc>
          <w:tcPr>
            <w:tcW w:w="8784" w:type="dxa"/>
          </w:tcPr>
          <w:p w:rsidR="00AD0F6C" w:rsidRPr="00665B56" w:rsidRDefault="00893A3A">
            <w:pPr>
              <w:rPr>
                <w:rFonts w:ascii="Arial" w:hAnsi="Arial" w:cs="Arial"/>
                <w:sz w:val="24"/>
                <w:szCs w:val="24"/>
              </w:rPr>
            </w:pPr>
            <w:r w:rsidRPr="00665B56">
              <w:rPr>
                <w:rFonts w:ascii="Arial" w:hAnsi="Arial" w:cs="Arial"/>
                <w:sz w:val="24"/>
                <w:szCs w:val="24"/>
              </w:rPr>
              <w:lastRenderedPageBreak/>
              <w:t xml:space="preserve">Arrange a meeting or discussion with potential placement providers to determine compatibility </w:t>
            </w:r>
          </w:p>
        </w:tc>
        <w:tc>
          <w:tcPr>
            <w:tcW w:w="709" w:type="dxa"/>
            <w:shd w:val="clear" w:color="auto" w:fill="FFFFFF"/>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8" w:type="dxa"/>
            <w:shd w:val="clear" w:color="auto" w:fill="808080"/>
          </w:tcPr>
          <w:p w:rsidR="00AD0F6C" w:rsidRPr="00665B56" w:rsidRDefault="00AD0F6C">
            <w:pPr>
              <w:jc w:val="center"/>
              <w:rPr>
                <w:rFonts w:ascii="Arial" w:hAnsi="Arial" w:cs="Arial"/>
                <w:sz w:val="24"/>
                <w:szCs w:val="24"/>
              </w:rPr>
            </w:pPr>
          </w:p>
        </w:tc>
        <w:tc>
          <w:tcPr>
            <w:tcW w:w="709" w:type="dxa"/>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3260" w:type="dxa"/>
          </w:tcPr>
          <w:p w:rsidR="00AD0F6C" w:rsidRPr="00665B56" w:rsidRDefault="00893A3A">
            <w:pPr>
              <w:rPr>
                <w:rFonts w:ascii="Arial" w:hAnsi="Arial" w:cs="Arial"/>
                <w:sz w:val="24"/>
                <w:szCs w:val="24"/>
              </w:rPr>
            </w:pPr>
            <w:r w:rsidRPr="00665B56">
              <w:rPr>
                <w:rFonts w:ascii="Arial" w:hAnsi="Arial" w:cs="Arial"/>
                <w:sz w:val="24"/>
                <w:szCs w:val="24"/>
              </w:rPr>
              <w:t xml:space="preserve">Refer to the Initial Thoughts area </w:t>
            </w:r>
          </w:p>
          <w:p w:rsidR="00AD0F6C" w:rsidRPr="00665B56" w:rsidRDefault="00893A3A">
            <w:pPr>
              <w:rPr>
                <w:rFonts w:ascii="Arial" w:hAnsi="Arial" w:cs="Arial"/>
                <w:sz w:val="24"/>
                <w:szCs w:val="24"/>
              </w:rPr>
            </w:pPr>
            <w:r w:rsidRPr="00665B56">
              <w:rPr>
                <w:rFonts w:ascii="Arial" w:hAnsi="Arial" w:cs="Arial"/>
                <w:sz w:val="24"/>
                <w:szCs w:val="24"/>
              </w:rPr>
              <w:t xml:space="preserve">Template 5 - CLD Practitioner Professional Learning Planning may help with your thought processes </w:t>
            </w:r>
          </w:p>
          <w:p w:rsidR="00AD0F6C" w:rsidRPr="00665B56" w:rsidRDefault="00AD0F6C">
            <w:pPr>
              <w:jc w:val="center"/>
              <w:rPr>
                <w:rFonts w:ascii="Arial" w:hAnsi="Arial" w:cs="Arial"/>
                <w:sz w:val="24"/>
                <w:szCs w:val="24"/>
              </w:rPr>
            </w:pPr>
          </w:p>
        </w:tc>
      </w:tr>
      <w:tr w:rsidR="00AD0F6C" w:rsidRPr="00665B56">
        <w:tc>
          <w:tcPr>
            <w:tcW w:w="8784" w:type="dxa"/>
          </w:tcPr>
          <w:p w:rsidR="00AD0F6C" w:rsidRPr="00665B56" w:rsidRDefault="00893A3A">
            <w:pPr>
              <w:rPr>
                <w:rFonts w:ascii="Arial" w:hAnsi="Arial" w:cs="Arial"/>
                <w:sz w:val="24"/>
                <w:szCs w:val="24"/>
              </w:rPr>
            </w:pPr>
            <w:r w:rsidRPr="00665B56">
              <w:rPr>
                <w:rFonts w:ascii="Arial" w:hAnsi="Arial" w:cs="Arial"/>
                <w:sz w:val="24"/>
                <w:szCs w:val="24"/>
              </w:rPr>
              <w:t>Has Educational Provider agreed that the potential placement provider will offer suitable learning opportunities?</w:t>
            </w:r>
          </w:p>
        </w:tc>
        <w:tc>
          <w:tcPr>
            <w:tcW w:w="709" w:type="dxa"/>
            <w:shd w:val="clear" w:color="auto" w:fill="FFFFFF"/>
          </w:tcPr>
          <w:p w:rsidR="00AD0F6C" w:rsidRPr="00665B56" w:rsidRDefault="00AD0F6C">
            <w:pPr>
              <w:numPr>
                <w:ilvl w:val="0"/>
                <w:numId w:val="3"/>
              </w:numPr>
              <w:pBdr>
                <w:top w:val="nil"/>
                <w:left w:val="nil"/>
                <w:bottom w:val="nil"/>
                <w:right w:val="nil"/>
                <w:between w:val="nil"/>
              </w:pBdr>
              <w:jc w:val="center"/>
              <w:rPr>
                <w:rFonts w:ascii="Arial" w:hAnsi="Arial" w:cs="Arial"/>
                <w:color w:val="000000"/>
                <w:sz w:val="24"/>
                <w:szCs w:val="24"/>
              </w:rPr>
            </w:pPr>
          </w:p>
        </w:tc>
        <w:tc>
          <w:tcPr>
            <w:tcW w:w="708" w:type="dxa"/>
          </w:tcPr>
          <w:p w:rsidR="00AD0F6C" w:rsidRPr="00665B56" w:rsidRDefault="00AD0F6C">
            <w:pPr>
              <w:numPr>
                <w:ilvl w:val="0"/>
                <w:numId w:val="3"/>
              </w:numPr>
              <w:pBdr>
                <w:top w:val="nil"/>
                <w:left w:val="nil"/>
                <w:bottom w:val="nil"/>
                <w:right w:val="nil"/>
                <w:between w:val="nil"/>
              </w:pBdr>
              <w:jc w:val="center"/>
              <w:rPr>
                <w:rFonts w:ascii="Arial" w:hAnsi="Arial" w:cs="Arial"/>
                <w:color w:val="000000"/>
                <w:sz w:val="24"/>
                <w:szCs w:val="24"/>
              </w:rPr>
            </w:pPr>
          </w:p>
        </w:tc>
        <w:tc>
          <w:tcPr>
            <w:tcW w:w="709" w:type="dxa"/>
            <w:shd w:val="clear" w:color="auto" w:fill="808080"/>
          </w:tcPr>
          <w:p w:rsidR="00AD0F6C" w:rsidRPr="00665B56" w:rsidRDefault="00AD0F6C">
            <w:pPr>
              <w:jc w:val="center"/>
              <w:rPr>
                <w:rFonts w:ascii="Arial" w:hAnsi="Arial" w:cs="Arial"/>
                <w:sz w:val="24"/>
                <w:szCs w:val="24"/>
              </w:rPr>
            </w:pPr>
          </w:p>
        </w:tc>
        <w:tc>
          <w:tcPr>
            <w:tcW w:w="3260" w:type="dxa"/>
          </w:tcPr>
          <w:p w:rsidR="00AD0F6C" w:rsidRPr="00665B56" w:rsidRDefault="00AD0F6C">
            <w:pPr>
              <w:jc w:val="center"/>
              <w:rPr>
                <w:rFonts w:ascii="Arial" w:hAnsi="Arial" w:cs="Arial"/>
                <w:sz w:val="24"/>
                <w:szCs w:val="24"/>
              </w:rPr>
            </w:pPr>
          </w:p>
        </w:tc>
      </w:tr>
      <w:tr w:rsidR="00AD0F6C" w:rsidRPr="00665B56">
        <w:tc>
          <w:tcPr>
            <w:tcW w:w="8784" w:type="dxa"/>
          </w:tcPr>
          <w:p w:rsidR="00AD0F6C" w:rsidRPr="00665B56" w:rsidRDefault="00893A3A">
            <w:pPr>
              <w:rPr>
                <w:rFonts w:ascii="Arial" w:hAnsi="Arial" w:cs="Arial"/>
                <w:sz w:val="24"/>
                <w:szCs w:val="24"/>
              </w:rPr>
            </w:pPr>
            <w:r w:rsidRPr="00665B56">
              <w:rPr>
                <w:rFonts w:ascii="Arial" w:hAnsi="Arial" w:cs="Arial"/>
                <w:sz w:val="24"/>
                <w:szCs w:val="24"/>
              </w:rPr>
              <w:t>Arrange to meet with potential placement providers to negotiate and implement initial learning programmes with participants in the agency</w:t>
            </w:r>
          </w:p>
          <w:p w:rsidR="00AD0F6C" w:rsidRPr="00665B56" w:rsidRDefault="00AD0F6C">
            <w:pPr>
              <w:jc w:val="both"/>
              <w:rPr>
                <w:rFonts w:ascii="Arial" w:hAnsi="Arial" w:cs="Arial"/>
                <w:sz w:val="24"/>
                <w:szCs w:val="24"/>
              </w:rPr>
            </w:pPr>
          </w:p>
        </w:tc>
        <w:tc>
          <w:tcPr>
            <w:tcW w:w="709" w:type="dxa"/>
            <w:shd w:val="clear" w:color="auto" w:fill="FFFFFF"/>
          </w:tcPr>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8" w:type="dxa"/>
          </w:tcPr>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9" w:type="dxa"/>
          </w:tcPr>
          <w:p w:rsidR="00AD0F6C" w:rsidRPr="00665B56" w:rsidRDefault="00AD0F6C">
            <w:pPr>
              <w:jc w:val="center"/>
              <w:rPr>
                <w:rFonts w:ascii="Arial" w:hAnsi="Arial" w:cs="Arial"/>
                <w:sz w:val="24"/>
                <w:szCs w:val="24"/>
              </w:rPr>
            </w:pPr>
          </w:p>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3260" w:type="dxa"/>
          </w:tcPr>
          <w:p w:rsidR="00AD0F6C" w:rsidRPr="00665B56" w:rsidRDefault="00893A3A">
            <w:pPr>
              <w:jc w:val="center"/>
              <w:rPr>
                <w:rFonts w:ascii="Arial" w:hAnsi="Arial" w:cs="Arial"/>
                <w:sz w:val="24"/>
                <w:szCs w:val="24"/>
              </w:rPr>
            </w:pPr>
            <w:r w:rsidRPr="00665B56">
              <w:rPr>
                <w:rFonts w:ascii="Arial" w:hAnsi="Arial" w:cs="Arial"/>
                <w:sz w:val="24"/>
                <w:szCs w:val="24"/>
              </w:rPr>
              <w:t>Template 6 Student CLD Practitioner goal setting.</w:t>
            </w:r>
          </w:p>
          <w:p w:rsidR="00AD0F6C" w:rsidRPr="00665B56" w:rsidRDefault="00893A3A">
            <w:pPr>
              <w:jc w:val="center"/>
              <w:rPr>
                <w:rFonts w:ascii="Arial" w:hAnsi="Arial" w:cs="Arial"/>
                <w:sz w:val="24"/>
                <w:szCs w:val="24"/>
              </w:rPr>
            </w:pPr>
            <w:r w:rsidRPr="00665B56">
              <w:rPr>
                <w:rFonts w:ascii="Arial" w:hAnsi="Arial" w:cs="Arial"/>
                <w:sz w:val="24"/>
                <w:szCs w:val="24"/>
              </w:rPr>
              <w:t>Template 7 Goal Log</w:t>
            </w:r>
          </w:p>
        </w:tc>
      </w:tr>
      <w:tr w:rsidR="00AD0F6C" w:rsidRPr="00665B56">
        <w:tc>
          <w:tcPr>
            <w:tcW w:w="8784" w:type="dxa"/>
          </w:tcPr>
          <w:p w:rsidR="00AD0F6C" w:rsidRPr="00665B56" w:rsidRDefault="00893A3A">
            <w:pPr>
              <w:rPr>
                <w:rFonts w:ascii="Arial" w:hAnsi="Arial" w:cs="Arial"/>
                <w:sz w:val="24"/>
                <w:szCs w:val="24"/>
              </w:rPr>
            </w:pPr>
            <w:r w:rsidRPr="00665B56">
              <w:rPr>
                <w:rFonts w:ascii="Arial" w:hAnsi="Arial" w:cs="Arial"/>
                <w:sz w:val="24"/>
                <w:szCs w:val="24"/>
              </w:rPr>
              <w:t xml:space="preserve">Discuss the practice placement experience and complete the agreement plan </w:t>
            </w:r>
          </w:p>
        </w:tc>
        <w:tc>
          <w:tcPr>
            <w:tcW w:w="709" w:type="dxa"/>
            <w:shd w:val="clear" w:color="auto" w:fill="FFFFFF"/>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8" w:type="dxa"/>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9" w:type="dxa"/>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3260" w:type="dxa"/>
          </w:tcPr>
          <w:p w:rsidR="00AD0F6C" w:rsidRPr="00665B56" w:rsidRDefault="00893A3A">
            <w:pPr>
              <w:jc w:val="center"/>
              <w:rPr>
                <w:rFonts w:ascii="Arial" w:hAnsi="Arial" w:cs="Arial"/>
                <w:sz w:val="24"/>
                <w:szCs w:val="24"/>
              </w:rPr>
            </w:pPr>
            <w:r w:rsidRPr="00665B56">
              <w:rPr>
                <w:rFonts w:ascii="Arial" w:hAnsi="Arial" w:cs="Arial"/>
                <w:sz w:val="24"/>
                <w:szCs w:val="24"/>
              </w:rPr>
              <w:t>Template 4</w:t>
            </w:r>
          </w:p>
        </w:tc>
      </w:tr>
      <w:tr w:rsidR="00AD0F6C" w:rsidRPr="00665B56">
        <w:tc>
          <w:tcPr>
            <w:tcW w:w="8784" w:type="dxa"/>
          </w:tcPr>
          <w:p w:rsidR="00AD0F6C" w:rsidRPr="00665B56" w:rsidRDefault="00893A3A">
            <w:pPr>
              <w:rPr>
                <w:rFonts w:ascii="Arial" w:hAnsi="Arial" w:cs="Arial"/>
                <w:sz w:val="24"/>
                <w:szCs w:val="24"/>
              </w:rPr>
            </w:pPr>
            <w:r w:rsidRPr="00665B56">
              <w:rPr>
                <w:rFonts w:ascii="Arial" w:hAnsi="Arial" w:cs="Arial"/>
                <w:sz w:val="24"/>
                <w:szCs w:val="24"/>
              </w:rPr>
              <w:t>Undertake planning and preparation for the placement experience (some suggestions/reminders – remember this is your learning experience, make it work for you!):</w:t>
            </w:r>
          </w:p>
          <w:p w:rsidR="00AD0F6C" w:rsidRPr="00665B56" w:rsidRDefault="00AD0F6C">
            <w:pPr>
              <w:rPr>
                <w:rFonts w:ascii="Arial" w:hAnsi="Arial" w:cs="Arial"/>
                <w:sz w:val="24"/>
                <w:szCs w:val="24"/>
              </w:rPr>
            </w:pPr>
          </w:p>
          <w:p w:rsidR="00AD0F6C" w:rsidRPr="00665B56" w:rsidRDefault="00893A3A" w:rsidP="00F652B4">
            <w:pPr>
              <w:numPr>
                <w:ilvl w:val="0"/>
                <w:numId w:val="4"/>
              </w:numPr>
              <w:pBdr>
                <w:top w:val="nil"/>
                <w:left w:val="nil"/>
                <w:bottom w:val="nil"/>
                <w:right w:val="nil"/>
                <w:between w:val="nil"/>
              </w:pBdr>
              <w:spacing w:after="120" w:line="276" w:lineRule="auto"/>
              <w:ind w:left="1077" w:hanging="357"/>
              <w:jc w:val="both"/>
              <w:rPr>
                <w:rFonts w:ascii="Arial" w:hAnsi="Arial" w:cs="Arial"/>
                <w:color w:val="000000"/>
                <w:sz w:val="24"/>
                <w:szCs w:val="24"/>
              </w:rPr>
            </w:pPr>
            <w:r w:rsidRPr="00665B56">
              <w:rPr>
                <w:rFonts w:ascii="Arial" w:hAnsi="Arial" w:cs="Arial"/>
                <w:color w:val="000000"/>
                <w:sz w:val="24"/>
                <w:szCs w:val="24"/>
              </w:rPr>
              <w:t xml:space="preserve">PVG received. All student CLD practitioners must apply to </w:t>
            </w:r>
            <w:hyperlink r:id="rId7" w:history="1">
              <w:r w:rsidRPr="00665B56">
                <w:rPr>
                  <w:rStyle w:val="Hyperlink"/>
                  <w:rFonts w:ascii="Arial" w:hAnsi="Arial" w:cs="Arial"/>
                  <w:sz w:val="24"/>
                  <w:szCs w:val="24"/>
                </w:rPr>
                <w:t>Disclosure Scotland</w:t>
              </w:r>
            </w:hyperlink>
            <w:r w:rsidRPr="00665B56">
              <w:rPr>
                <w:rFonts w:ascii="Arial" w:hAnsi="Arial" w:cs="Arial"/>
                <w:color w:val="000000"/>
                <w:sz w:val="24"/>
                <w:szCs w:val="24"/>
              </w:rPr>
              <w:t xml:space="preserve"> and gain membership of the Protection of Vulnerable Groups (PVG) scheme once an offer to join a programme has been received. Taking a digital first approach, the new </w:t>
            </w:r>
            <w:hyperlink r:id="rId8" w:history="1">
              <w:r w:rsidRPr="00665B56">
                <w:rPr>
                  <w:rStyle w:val="Hyperlink"/>
                  <w:rFonts w:ascii="Arial" w:hAnsi="Arial" w:cs="Arial"/>
                  <w:sz w:val="24"/>
                  <w:szCs w:val="24"/>
                </w:rPr>
                <w:t>online P</w:t>
              </w:r>
              <w:r w:rsidRPr="00665B56">
                <w:rPr>
                  <w:rStyle w:val="Hyperlink"/>
                  <w:rFonts w:ascii="Arial" w:hAnsi="Arial" w:cs="Arial"/>
                  <w:sz w:val="24"/>
                  <w:szCs w:val="24"/>
                </w:rPr>
                <w:t>V</w:t>
              </w:r>
              <w:r w:rsidRPr="00665B56">
                <w:rPr>
                  <w:rStyle w:val="Hyperlink"/>
                  <w:rFonts w:ascii="Arial" w:hAnsi="Arial" w:cs="Arial"/>
                  <w:sz w:val="24"/>
                  <w:szCs w:val="24"/>
                </w:rPr>
                <w:t>G service</w:t>
              </w:r>
            </w:hyperlink>
            <w:r w:rsidRPr="00665B56">
              <w:rPr>
                <w:rFonts w:ascii="Arial" w:hAnsi="Arial" w:cs="Arial"/>
                <w:color w:val="000000"/>
                <w:sz w:val="24"/>
                <w:szCs w:val="24"/>
              </w:rPr>
              <w:t xml:space="preserve"> will become the main application process for most PVG applications. Do you know who is responsible for the application? </w:t>
            </w:r>
          </w:p>
          <w:p w:rsidR="00AD0F6C" w:rsidRPr="00665B56" w:rsidRDefault="00893A3A" w:rsidP="00F652B4">
            <w:pPr>
              <w:numPr>
                <w:ilvl w:val="0"/>
                <w:numId w:val="4"/>
              </w:numPr>
              <w:pBdr>
                <w:top w:val="nil"/>
                <w:left w:val="nil"/>
                <w:bottom w:val="nil"/>
                <w:right w:val="nil"/>
                <w:between w:val="nil"/>
              </w:pBdr>
              <w:spacing w:after="120" w:line="276" w:lineRule="auto"/>
              <w:ind w:left="1077" w:hanging="357"/>
              <w:rPr>
                <w:rFonts w:ascii="Arial" w:hAnsi="Arial" w:cs="Arial"/>
                <w:color w:val="000000"/>
                <w:sz w:val="24"/>
                <w:szCs w:val="24"/>
              </w:rPr>
            </w:pPr>
            <w:r w:rsidRPr="00665B56">
              <w:rPr>
                <w:rFonts w:ascii="Arial" w:hAnsi="Arial" w:cs="Arial"/>
                <w:color w:val="000000"/>
                <w:sz w:val="24"/>
                <w:szCs w:val="24"/>
              </w:rPr>
              <w:t xml:space="preserve">Conduct – what is expected of you from the University </w:t>
            </w:r>
            <w:r w:rsidRPr="00665B56">
              <w:rPr>
                <w:rFonts w:ascii="Arial" w:hAnsi="Arial" w:cs="Arial"/>
                <w:b/>
                <w:color w:val="000000"/>
                <w:sz w:val="24"/>
                <w:szCs w:val="24"/>
              </w:rPr>
              <w:t>and</w:t>
            </w:r>
            <w:r w:rsidRPr="00665B56">
              <w:rPr>
                <w:rFonts w:ascii="Arial" w:hAnsi="Arial" w:cs="Arial"/>
                <w:color w:val="000000"/>
                <w:sz w:val="24"/>
                <w:szCs w:val="24"/>
              </w:rPr>
              <w:t xml:space="preserve"> the Practice Placement Provider</w:t>
            </w:r>
          </w:p>
          <w:p w:rsidR="00AD0F6C" w:rsidRPr="00665B56" w:rsidRDefault="00893A3A" w:rsidP="00F652B4">
            <w:pPr>
              <w:numPr>
                <w:ilvl w:val="0"/>
                <w:numId w:val="4"/>
              </w:numPr>
              <w:pBdr>
                <w:top w:val="nil"/>
                <w:left w:val="nil"/>
                <w:bottom w:val="nil"/>
                <w:right w:val="nil"/>
                <w:between w:val="nil"/>
              </w:pBdr>
              <w:spacing w:after="120" w:line="276" w:lineRule="auto"/>
              <w:ind w:left="1077" w:hanging="357"/>
              <w:rPr>
                <w:rFonts w:ascii="Arial" w:hAnsi="Arial" w:cs="Arial"/>
                <w:color w:val="000000"/>
                <w:sz w:val="24"/>
                <w:szCs w:val="24"/>
              </w:rPr>
            </w:pPr>
            <w:r w:rsidRPr="00665B56">
              <w:rPr>
                <w:rFonts w:ascii="Arial" w:hAnsi="Arial" w:cs="Arial"/>
                <w:color w:val="000000"/>
                <w:sz w:val="24"/>
                <w:szCs w:val="24"/>
              </w:rPr>
              <w:t>H&amp;S – has the Practice Placement Provider provided any information in advance of starting?  Do you understand this? If not, what action do you need to take?</w:t>
            </w:r>
          </w:p>
          <w:p w:rsidR="00AD0F6C" w:rsidRPr="00665B56" w:rsidRDefault="00893A3A" w:rsidP="00F652B4">
            <w:pPr>
              <w:numPr>
                <w:ilvl w:val="0"/>
                <w:numId w:val="4"/>
              </w:numPr>
              <w:pBdr>
                <w:top w:val="nil"/>
                <w:left w:val="nil"/>
                <w:bottom w:val="nil"/>
                <w:right w:val="nil"/>
                <w:between w:val="nil"/>
              </w:pBdr>
              <w:spacing w:after="120" w:line="276" w:lineRule="auto"/>
              <w:ind w:left="1077" w:hanging="357"/>
              <w:rPr>
                <w:rFonts w:ascii="Arial" w:hAnsi="Arial" w:cs="Arial"/>
                <w:color w:val="000000"/>
                <w:sz w:val="24"/>
                <w:szCs w:val="24"/>
              </w:rPr>
            </w:pPr>
            <w:r w:rsidRPr="00665B56">
              <w:rPr>
                <w:rFonts w:ascii="Arial" w:hAnsi="Arial" w:cs="Arial"/>
                <w:color w:val="000000"/>
                <w:sz w:val="24"/>
                <w:szCs w:val="24"/>
              </w:rPr>
              <w:lastRenderedPageBreak/>
              <w:t>Have you reflected on your initial Practice goal thoughts, are these still appropriate?   If not, do you need to arrange a discussion your Practice Supervisor to amend?</w:t>
            </w:r>
          </w:p>
          <w:p w:rsidR="00AD0F6C" w:rsidRPr="00665B56" w:rsidRDefault="00893A3A" w:rsidP="00F652B4">
            <w:pPr>
              <w:numPr>
                <w:ilvl w:val="0"/>
                <w:numId w:val="4"/>
              </w:numPr>
              <w:pBdr>
                <w:top w:val="nil"/>
                <w:left w:val="nil"/>
                <w:bottom w:val="nil"/>
                <w:right w:val="nil"/>
                <w:between w:val="nil"/>
              </w:pBdr>
              <w:spacing w:after="120" w:line="276" w:lineRule="auto"/>
              <w:ind w:left="1077" w:hanging="357"/>
              <w:rPr>
                <w:rFonts w:ascii="Arial" w:hAnsi="Arial" w:cs="Arial"/>
                <w:color w:val="000000"/>
                <w:sz w:val="24"/>
                <w:szCs w:val="24"/>
              </w:rPr>
            </w:pPr>
            <w:r w:rsidRPr="00665B56">
              <w:rPr>
                <w:rFonts w:ascii="Arial" w:hAnsi="Arial" w:cs="Arial"/>
                <w:color w:val="000000"/>
                <w:sz w:val="24"/>
                <w:szCs w:val="24"/>
              </w:rPr>
              <w:t xml:space="preserve">Have you considered any reading you can do to prepare for your practice experience?  </w:t>
            </w:r>
          </w:p>
        </w:tc>
        <w:tc>
          <w:tcPr>
            <w:tcW w:w="709" w:type="dxa"/>
            <w:shd w:val="clear" w:color="auto" w:fill="FFFFFF"/>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708" w:type="dxa"/>
            <w:shd w:val="clear" w:color="auto" w:fill="808080"/>
          </w:tcPr>
          <w:p w:rsidR="00AD0F6C" w:rsidRPr="00665B56" w:rsidRDefault="00AD0F6C">
            <w:pPr>
              <w:ind w:left="360"/>
              <w:jc w:val="center"/>
              <w:rPr>
                <w:rFonts w:ascii="Arial" w:hAnsi="Arial" w:cs="Arial"/>
                <w:sz w:val="24"/>
                <w:szCs w:val="24"/>
              </w:rPr>
            </w:pPr>
          </w:p>
        </w:tc>
        <w:tc>
          <w:tcPr>
            <w:tcW w:w="709" w:type="dxa"/>
          </w:tcPr>
          <w:p w:rsidR="00AD0F6C" w:rsidRPr="00665B56" w:rsidRDefault="00AD0F6C">
            <w:pPr>
              <w:numPr>
                <w:ilvl w:val="0"/>
                <w:numId w:val="5"/>
              </w:numPr>
              <w:pBdr>
                <w:top w:val="nil"/>
                <w:left w:val="nil"/>
                <w:bottom w:val="nil"/>
                <w:right w:val="nil"/>
                <w:between w:val="nil"/>
              </w:pBdr>
              <w:jc w:val="center"/>
              <w:rPr>
                <w:rFonts w:ascii="Arial" w:hAnsi="Arial" w:cs="Arial"/>
                <w:color w:val="000000"/>
                <w:sz w:val="24"/>
                <w:szCs w:val="24"/>
              </w:rPr>
            </w:pPr>
          </w:p>
        </w:tc>
        <w:tc>
          <w:tcPr>
            <w:tcW w:w="3260" w:type="dxa"/>
          </w:tcPr>
          <w:p w:rsidR="00AD0F6C" w:rsidRPr="00665B56" w:rsidRDefault="00AD0F6C">
            <w:pPr>
              <w:jc w:val="center"/>
              <w:rPr>
                <w:rFonts w:ascii="Arial" w:hAnsi="Arial" w:cs="Arial"/>
                <w:color w:val="FF0000"/>
                <w:sz w:val="24"/>
                <w:szCs w:val="24"/>
              </w:rPr>
            </w:pPr>
          </w:p>
          <w:p w:rsidR="00AD0F6C" w:rsidRPr="00665B56" w:rsidRDefault="00893A3A">
            <w:pPr>
              <w:jc w:val="center"/>
              <w:rPr>
                <w:rFonts w:ascii="Arial" w:hAnsi="Arial" w:cs="Arial"/>
                <w:color w:val="FF0000"/>
                <w:sz w:val="24"/>
                <w:szCs w:val="24"/>
              </w:rPr>
            </w:pPr>
            <w:r w:rsidRPr="00665B56">
              <w:rPr>
                <w:rFonts w:ascii="Arial" w:hAnsi="Arial" w:cs="Arial"/>
                <w:sz w:val="24"/>
                <w:szCs w:val="24"/>
              </w:rPr>
              <w:t>Templates 4, 5, 6 and 7 may assist with  your planning and preparation for CLD Professional Practice Placement</w:t>
            </w:r>
          </w:p>
        </w:tc>
      </w:tr>
    </w:tbl>
    <w:p w:rsidR="00AD0F6C" w:rsidRPr="00665B56" w:rsidRDefault="00AD0F6C">
      <w:pPr>
        <w:rPr>
          <w:rFonts w:ascii="Arial" w:hAnsi="Arial" w:cs="Arial"/>
          <w:b/>
          <w:sz w:val="24"/>
          <w:szCs w:val="24"/>
        </w:rPr>
      </w:pPr>
    </w:p>
    <w:p w:rsidR="00AD0F6C" w:rsidRPr="00665B56" w:rsidRDefault="00893A3A">
      <w:pPr>
        <w:shd w:val="clear" w:color="auto" w:fill="FFFFFF"/>
        <w:spacing w:after="0" w:line="240" w:lineRule="auto"/>
        <w:rPr>
          <w:rFonts w:ascii="Arial" w:hAnsi="Arial" w:cs="Arial"/>
          <w:sz w:val="24"/>
          <w:szCs w:val="24"/>
        </w:rPr>
      </w:pPr>
      <w:r w:rsidRPr="00665B56">
        <w:rPr>
          <w:rFonts w:ascii="Arial" w:hAnsi="Arial" w:cs="Arial"/>
          <w:b/>
          <w:sz w:val="24"/>
          <w:szCs w:val="24"/>
        </w:rPr>
        <w:t xml:space="preserve">* </w:t>
      </w:r>
      <w:r w:rsidRPr="00665B56">
        <w:rPr>
          <w:rFonts w:ascii="Arial" w:hAnsi="Arial" w:cs="Arial"/>
          <w:b/>
          <w:color w:val="3A343A"/>
          <w:sz w:val="24"/>
          <w:szCs w:val="24"/>
          <w:highlight w:val="white"/>
        </w:rPr>
        <w:t xml:space="preserve">Time-management apps are particularly helpful in the context of online learning; where there are fewer timed classes and no physical mailboxes in which to deposit assignments. </w:t>
      </w:r>
      <w:r w:rsidRPr="00665B56">
        <w:rPr>
          <w:rFonts w:ascii="Arial" w:hAnsi="Arial" w:cs="Arial"/>
          <w:b/>
          <w:color w:val="3A343A"/>
          <w:sz w:val="24"/>
          <w:szCs w:val="24"/>
          <w:highlight w:val="yellow"/>
        </w:rPr>
        <w:t xml:space="preserve">Apps worth investigating at the time of writing this document include </w:t>
      </w:r>
      <w:hyperlink r:id="rId9">
        <w:r w:rsidRPr="00665B56">
          <w:rPr>
            <w:rFonts w:ascii="Arial" w:hAnsi="Arial" w:cs="Arial"/>
            <w:b/>
            <w:color w:val="DE00A5"/>
            <w:sz w:val="24"/>
            <w:szCs w:val="24"/>
            <w:highlight w:val="yellow"/>
            <w:u w:val="single"/>
          </w:rPr>
          <w:t>Trello</w:t>
        </w:r>
      </w:hyperlink>
      <w:r w:rsidRPr="00665B56">
        <w:rPr>
          <w:rFonts w:ascii="Arial" w:hAnsi="Arial" w:cs="Arial"/>
          <w:b/>
          <w:color w:val="3A343A"/>
          <w:sz w:val="24"/>
          <w:szCs w:val="24"/>
          <w:highlight w:val="yellow"/>
        </w:rPr>
        <w:t xml:space="preserve">, </w:t>
      </w:r>
      <w:hyperlink r:id="rId10">
        <w:r w:rsidRPr="00665B56">
          <w:rPr>
            <w:rFonts w:ascii="Arial" w:hAnsi="Arial" w:cs="Arial"/>
            <w:b/>
            <w:color w:val="DE00A5"/>
            <w:sz w:val="24"/>
            <w:szCs w:val="24"/>
            <w:highlight w:val="yellow"/>
            <w:u w:val="single"/>
          </w:rPr>
          <w:t>Evernote</w:t>
        </w:r>
      </w:hyperlink>
      <w:r w:rsidRPr="00665B56">
        <w:rPr>
          <w:rFonts w:ascii="Arial" w:hAnsi="Arial" w:cs="Arial"/>
          <w:b/>
          <w:color w:val="3A343A"/>
          <w:sz w:val="24"/>
          <w:szCs w:val="24"/>
          <w:highlight w:val="yellow"/>
        </w:rPr>
        <w:t xml:space="preserve">; </w:t>
      </w:r>
      <w:hyperlink r:id="rId11">
        <w:r w:rsidRPr="00665B56">
          <w:rPr>
            <w:rFonts w:ascii="Arial" w:hAnsi="Arial" w:cs="Arial"/>
            <w:b/>
            <w:color w:val="DE00A5"/>
            <w:sz w:val="24"/>
            <w:szCs w:val="24"/>
            <w:highlight w:val="yellow"/>
            <w:u w:val="single"/>
          </w:rPr>
          <w:t>Remember the Milk</w:t>
        </w:r>
      </w:hyperlink>
      <w:r w:rsidRPr="00665B56">
        <w:rPr>
          <w:rFonts w:ascii="Arial" w:hAnsi="Arial" w:cs="Arial"/>
          <w:b/>
          <w:color w:val="3A343A"/>
          <w:sz w:val="24"/>
          <w:szCs w:val="24"/>
          <w:highlight w:val="yellow"/>
        </w:rPr>
        <w:t xml:space="preserve">, </w:t>
      </w:r>
      <w:hyperlink r:id="rId12">
        <w:r w:rsidRPr="00665B56">
          <w:rPr>
            <w:rFonts w:ascii="Arial" w:hAnsi="Arial" w:cs="Arial"/>
            <w:b/>
            <w:color w:val="DE00A5"/>
            <w:sz w:val="24"/>
            <w:szCs w:val="24"/>
            <w:highlight w:val="yellow"/>
            <w:u w:val="single"/>
          </w:rPr>
          <w:t>Wunderlist</w:t>
        </w:r>
      </w:hyperlink>
      <w:r w:rsidRPr="00665B56">
        <w:rPr>
          <w:rFonts w:ascii="Arial" w:hAnsi="Arial" w:cs="Arial"/>
          <w:b/>
          <w:color w:val="3A343A"/>
          <w:sz w:val="24"/>
          <w:szCs w:val="24"/>
          <w:highlight w:val="yellow"/>
        </w:rPr>
        <w:t xml:space="preserve"> and </w:t>
      </w:r>
      <w:hyperlink r:id="rId13">
        <w:r w:rsidRPr="00665B56">
          <w:rPr>
            <w:rFonts w:ascii="Arial" w:hAnsi="Arial" w:cs="Arial"/>
            <w:b/>
            <w:color w:val="DE00A5"/>
            <w:sz w:val="24"/>
            <w:szCs w:val="24"/>
            <w:highlight w:val="yellow"/>
            <w:u w:val="single"/>
          </w:rPr>
          <w:t>Todoist</w:t>
        </w:r>
      </w:hyperlink>
      <w:r w:rsidRPr="00665B56">
        <w:rPr>
          <w:rFonts w:ascii="Arial" w:hAnsi="Arial" w:cs="Arial"/>
          <w:b/>
          <w:color w:val="3A343A"/>
          <w:sz w:val="24"/>
          <w:szCs w:val="24"/>
          <w:highlight w:val="yellow"/>
        </w:rPr>
        <w:t>.</w:t>
      </w:r>
    </w:p>
    <w:p w:rsidR="00AD0F6C" w:rsidRPr="00665B56" w:rsidRDefault="00893A3A">
      <w:pPr>
        <w:shd w:val="clear" w:color="auto" w:fill="FFFFFF"/>
        <w:spacing w:after="500" w:line="240" w:lineRule="auto"/>
        <w:rPr>
          <w:rFonts w:ascii="Arial" w:hAnsi="Arial" w:cs="Arial"/>
          <w:sz w:val="24"/>
          <w:szCs w:val="24"/>
        </w:rPr>
      </w:pPr>
      <w:r w:rsidRPr="00665B56">
        <w:rPr>
          <w:rFonts w:ascii="Arial" w:hAnsi="Arial" w:cs="Arial"/>
          <w:b/>
          <w:color w:val="3A343A"/>
          <w:sz w:val="24"/>
          <w:szCs w:val="24"/>
          <w:highlight w:val="white"/>
        </w:rPr>
        <w:t xml:space="preserve">Time-management apps, which are often free or available at low cost, provide users with a timetable and reminders, as long as they are updated with the relevant information. When starting a new course, learners can add assignment deadlines together with dates by which they would like to start work on them. Information such as when to begin studying certain stages of the course materials or personal information such as medical appointments might also be useful to include. </w:t>
      </w:r>
    </w:p>
    <w:sectPr w:rsidR="00AD0F6C" w:rsidRPr="00665B56">
      <w:headerReference w:type="default" r:id="rId14"/>
      <w:footerReference w:type="default" r:id="rId15"/>
      <w:headerReference w:type="first" r:id="rId16"/>
      <w:footerReference w:type="first" r:id="rId17"/>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58" w:rsidRDefault="00893A3A">
      <w:pPr>
        <w:spacing w:after="0" w:line="240" w:lineRule="auto"/>
      </w:pPr>
      <w:r>
        <w:separator/>
      </w:r>
    </w:p>
  </w:endnote>
  <w:endnote w:type="continuationSeparator" w:id="0">
    <w:p w:rsidR="00094C58" w:rsidRDefault="0089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71425"/>
      <w:docPartObj>
        <w:docPartGallery w:val="Page Numbers (Bottom of Page)"/>
        <w:docPartUnique/>
      </w:docPartObj>
    </w:sdtPr>
    <w:sdtEndPr>
      <w:rPr>
        <w:noProof/>
      </w:rPr>
    </w:sdtEndPr>
    <w:sdtContent>
      <w:p w:rsidR="00C0651A" w:rsidRDefault="00665B56" w:rsidP="00E621FE">
        <w:pPr>
          <w:pStyle w:val="Footer"/>
          <w:tabs>
            <w:tab w:val="clear" w:pos="4513"/>
            <w:tab w:val="clear" w:pos="9026"/>
            <w:tab w:val="center" w:pos="6379"/>
            <w:tab w:val="right" w:pos="13892"/>
          </w:tabs>
        </w:pPr>
        <w:r>
          <w:rPr>
            <w:rFonts w:ascii="Arial" w:eastAsia="Times" w:hAnsi="Arial" w:cs="Arial"/>
            <w:b/>
            <w:noProof/>
          </w:rPr>
          <mc:AlternateContent>
            <mc:Choice Requires="wpg">
              <w:drawing>
                <wp:anchor distT="0" distB="0" distL="114300" distR="114300" simplePos="0" relativeHeight="251663360" behindDoc="0" locked="0" layoutInCell="1" allowOverlap="1" wp14:anchorId="5379A5E5" wp14:editId="7CDE1CB4">
                  <wp:simplePos x="0" y="0"/>
                  <wp:positionH relativeFrom="column">
                    <wp:posOffset>8731250</wp:posOffset>
                  </wp:positionH>
                  <wp:positionV relativeFrom="paragraph">
                    <wp:posOffset>-44450</wp:posOffset>
                  </wp:positionV>
                  <wp:extent cx="986155" cy="776605"/>
                  <wp:effectExtent l="0" t="0" r="23495" b="4445"/>
                  <wp:wrapNone/>
                  <wp:docPr id="34" name="Group 34"/>
                  <wp:cNvGraphicFramePr/>
                  <a:graphic xmlns:a="http://schemas.openxmlformats.org/drawingml/2006/main">
                    <a:graphicData uri="http://schemas.microsoft.com/office/word/2010/wordprocessingGroup">
                      <wpg:wgp>
                        <wpg:cNvGrpSpPr/>
                        <wpg:grpSpPr>
                          <a:xfrm>
                            <a:off x="0" y="0"/>
                            <a:ext cx="986155" cy="776605"/>
                            <a:chOff x="0" y="-25400"/>
                            <a:chExt cx="986155" cy="776605"/>
                          </a:xfrm>
                        </wpg:grpSpPr>
                        <wps:wsp>
                          <wps:cNvPr id="35" name="Right Triangle 35"/>
                          <wps:cNvSpPr/>
                          <wps:spPr>
                            <a:xfrm flipH="1">
                              <a:off x="241300"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Triangle 36"/>
                          <wps:cNvSpPr/>
                          <wps:spPr>
                            <a:xfrm flipH="1">
                              <a:off x="126999" y="-25400"/>
                              <a:ext cx="744855" cy="776605"/>
                            </a:xfrm>
                            <a:prstGeom prst="rtTriangle">
                              <a:avLst/>
                            </a:prstGeom>
                            <a:solidFill>
                              <a:srgbClr val="33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ight Triangle 37"/>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AC34E9" id="Group 34" o:spid="_x0000_s1026" style="position:absolute;margin-left:687.5pt;margin-top:-3.5pt;width:77.65pt;height:61.15pt;z-index:251663360;mso-height-relative:margin" coordorigin=",-254" coordsize="9861,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">
                  <v:shapetype id="_x0000_t6" coordsize="21600,21600" o:spt="6" path="m,l,21600r21600,xe">
                    <v:stroke joinstyle="miter"/>
                    <v:path gradientshapeok="t" o:connecttype="custom" o:connectlocs="0,0;0,10800;0,21600;10800,21600;21600,21600;10800,10800" textboxrect="1800,12600,12600,19800"/>
                  </v:shapetype>
                  <v:shape id="Right Triangle 35" o:spid="_x0000_s1027" type="#_x0000_t6" style="position:absolute;left:2413;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" fillcolor="#7030a0" strokecolor="#7030a0" strokeweight="2pt"/>
                  <v:shape id="Right Triangle 36" o:spid="_x0000_s1028" type="#_x0000_t6" style="position:absolute;left:1269;top:-254;width:7449;height:77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" fillcolor="#393" stroked="f" strokeweight="2pt"/>
                  <v:shape id="Right Triangle 37"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" fillcolor="#4f81bd [3204]" strokecolor="#4f81bd [3204]" strokeweight="2pt"/>
                </v:group>
              </w:pict>
            </mc:Fallback>
          </mc:AlternateContent>
        </w:r>
        <w:r w:rsidR="00E621FE">
          <w:t xml:space="preserve">CLD Standards Council </w:t>
        </w:r>
        <w:r w:rsidR="00E621FE">
          <w:tab/>
        </w:r>
        <w:r w:rsidR="00E621FE">
          <w:tab/>
          <w:t xml:space="preserve">Page </w:t>
        </w:r>
        <w:r w:rsidR="00E621FE">
          <w:rPr>
            <w:b/>
            <w:bCs/>
          </w:rPr>
          <w:fldChar w:fldCharType="begin"/>
        </w:r>
        <w:r w:rsidR="00E621FE">
          <w:rPr>
            <w:b/>
            <w:bCs/>
          </w:rPr>
          <w:instrText xml:space="preserve"> PAGE  \* Arabic  \* MERGEFORMAT </w:instrText>
        </w:r>
        <w:r w:rsidR="00E621FE">
          <w:rPr>
            <w:b/>
            <w:bCs/>
          </w:rPr>
          <w:fldChar w:fldCharType="separate"/>
        </w:r>
        <w:r>
          <w:rPr>
            <w:b/>
            <w:bCs/>
            <w:noProof/>
          </w:rPr>
          <w:t>3</w:t>
        </w:r>
        <w:r w:rsidR="00E621FE">
          <w:rPr>
            <w:b/>
            <w:bCs/>
          </w:rPr>
          <w:fldChar w:fldCharType="end"/>
        </w:r>
        <w:r w:rsidR="00E621FE">
          <w:t xml:space="preserve"> of </w:t>
        </w:r>
        <w:r w:rsidR="00E621FE">
          <w:rPr>
            <w:b/>
            <w:bCs/>
          </w:rPr>
          <w:fldChar w:fldCharType="begin"/>
        </w:r>
        <w:r w:rsidR="00E621FE">
          <w:rPr>
            <w:b/>
            <w:bCs/>
          </w:rPr>
          <w:instrText xml:space="preserve"> NUMPAGES  \* Arabic  \* MERGEFORMAT </w:instrText>
        </w:r>
        <w:r w:rsidR="00E621FE">
          <w:rPr>
            <w:b/>
            <w:bCs/>
          </w:rPr>
          <w:fldChar w:fldCharType="separate"/>
        </w:r>
        <w:r>
          <w:rPr>
            <w:b/>
            <w:bCs/>
            <w:noProof/>
          </w:rPr>
          <w:t>3</w:t>
        </w:r>
        <w:r w:rsidR="00E621FE">
          <w:rPr>
            <w:b/>
            <w:bCs/>
          </w:rPr>
          <w:fldChar w:fldCharType="end"/>
        </w:r>
      </w:p>
    </w:sdtContent>
  </w:sdt>
  <w:p w:rsidR="00727D47" w:rsidRDefault="007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E" w:rsidRPr="00E621FE" w:rsidRDefault="00E621FE">
    <w:pPr>
      <w:pStyle w:val="Footer"/>
      <w:rPr>
        <w:sz w:val="20"/>
        <w:szCs w:val="20"/>
      </w:rPr>
    </w:pPr>
    <w:r>
      <w:tab/>
    </w:r>
    <w:r w:rsidRPr="00E621FE">
      <w:rPr>
        <w:sz w:val="20"/>
        <w:szCs w:val="20"/>
      </w:rPr>
      <w:t>December 2021</w:t>
    </w:r>
    <w:r w:rsidRPr="00E621FE">
      <w:rPr>
        <w:sz w:val="20"/>
        <w:szCs w:val="20"/>
      </w:rPr>
      <w:tab/>
      <w:t xml:space="preserve">Page </w:t>
    </w:r>
    <w:r w:rsidRPr="00E621FE">
      <w:rPr>
        <w:b/>
        <w:bCs/>
        <w:sz w:val="20"/>
        <w:szCs w:val="20"/>
      </w:rPr>
      <w:fldChar w:fldCharType="begin"/>
    </w:r>
    <w:r w:rsidRPr="00E621FE">
      <w:rPr>
        <w:b/>
        <w:bCs/>
        <w:sz w:val="20"/>
        <w:szCs w:val="20"/>
      </w:rPr>
      <w:instrText xml:space="preserve"> PAGE  \* Arabic  \* MERGEFORMAT </w:instrText>
    </w:r>
    <w:r w:rsidRPr="00E621FE">
      <w:rPr>
        <w:b/>
        <w:bCs/>
        <w:sz w:val="20"/>
        <w:szCs w:val="20"/>
      </w:rPr>
      <w:fldChar w:fldCharType="separate"/>
    </w:r>
    <w:r w:rsidR="00F652B4">
      <w:rPr>
        <w:b/>
        <w:bCs/>
        <w:noProof/>
        <w:sz w:val="20"/>
        <w:szCs w:val="20"/>
      </w:rPr>
      <w:t>1</w:t>
    </w:r>
    <w:r w:rsidRPr="00E621FE">
      <w:rPr>
        <w:b/>
        <w:bCs/>
        <w:sz w:val="20"/>
        <w:szCs w:val="20"/>
      </w:rPr>
      <w:fldChar w:fldCharType="end"/>
    </w:r>
    <w:r w:rsidRPr="00E621FE">
      <w:rPr>
        <w:sz w:val="20"/>
        <w:szCs w:val="20"/>
      </w:rPr>
      <w:t xml:space="preserve"> of </w:t>
    </w:r>
    <w:r w:rsidRPr="00E621FE">
      <w:rPr>
        <w:b/>
        <w:bCs/>
        <w:sz w:val="20"/>
        <w:szCs w:val="20"/>
      </w:rPr>
      <w:fldChar w:fldCharType="begin"/>
    </w:r>
    <w:r w:rsidRPr="00E621FE">
      <w:rPr>
        <w:b/>
        <w:bCs/>
        <w:sz w:val="20"/>
        <w:szCs w:val="20"/>
      </w:rPr>
      <w:instrText xml:space="preserve"> NUMPAGES  \* Arabic  \* MERGEFORMAT </w:instrText>
    </w:r>
    <w:r w:rsidRPr="00E621FE">
      <w:rPr>
        <w:b/>
        <w:bCs/>
        <w:sz w:val="20"/>
        <w:szCs w:val="20"/>
      </w:rPr>
      <w:fldChar w:fldCharType="separate"/>
    </w:r>
    <w:r w:rsidR="00F652B4">
      <w:rPr>
        <w:b/>
        <w:bCs/>
        <w:noProof/>
        <w:sz w:val="20"/>
        <w:szCs w:val="20"/>
      </w:rPr>
      <w:t>4</w:t>
    </w:r>
    <w:r w:rsidRPr="00E621F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58" w:rsidRDefault="00893A3A">
      <w:pPr>
        <w:spacing w:after="0" w:line="240" w:lineRule="auto"/>
      </w:pPr>
      <w:r>
        <w:separator/>
      </w:r>
    </w:p>
  </w:footnote>
  <w:footnote w:type="continuationSeparator" w:id="0">
    <w:p w:rsidR="00094C58" w:rsidRDefault="0089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E8" w:rsidRPr="005A2FE8" w:rsidRDefault="00893A3A">
    <w:pPr>
      <w:pBdr>
        <w:top w:val="nil"/>
        <w:left w:val="nil"/>
        <w:bottom w:val="nil"/>
        <w:right w:val="nil"/>
        <w:between w:val="nil"/>
      </w:pBdr>
      <w:tabs>
        <w:tab w:val="center" w:pos="4513"/>
        <w:tab w:val="right" w:pos="9026"/>
      </w:tabs>
      <w:spacing w:after="0" w:line="240" w:lineRule="auto"/>
      <w:rPr>
        <w:rFonts w:ascii="Arial" w:hAnsi="Arial" w:cs="Arial"/>
        <w:color w:val="000000"/>
        <w:sz w:val="28"/>
        <w:szCs w:val="28"/>
      </w:rPr>
    </w:pPr>
    <w:r w:rsidRPr="005A2FE8">
      <w:rPr>
        <w:rFonts w:ascii="Arial" w:hAnsi="Arial" w:cs="Arial"/>
        <w:noProof/>
        <w:color w:val="000000"/>
        <w:sz w:val="28"/>
        <w:szCs w:val="28"/>
      </w:rPr>
      <w:drawing>
        <wp:anchor distT="0" distB="0" distL="114300" distR="114300" simplePos="0" relativeHeight="251659264" behindDoc="1" locked="0" layoutInCell="1" allowOverlap="1">
          <wp:simplePos x="0" y="0"/>
          <wp:positionH relativeFrom="column">
            <wp:posOffset>8318500</wp:posOffset>
          </wp:positionH>
          <wp:positionV relativeFrom="paragraph">
            <wp:posOffset>-113665</wp:posOffset>
          </wp:positionV>
          <wp:extent cx="751998" cy="679450"/>
          <wp:effectExtent l="0" t="0" r="0" b="6350"/>
          <wp:wrapNone/>
          <wp:docPr id="8" name="image1.jpg" descr="\\scotland\DC1\DCGroup_LN1\HMIE\CLD Standards\Comms\Branding\Rebrand 2017\CLD_Colour_Logo.jpg"/>
          <wp:cNvGraphicFramePr/>
          <a:graphic xmlns:a="http://schemas.openxmlformats.org/drawingml/2006/main">
            <a:graphicData uri="http://schemas.openxmlformats.org/drawingml/2006/picture">
              <pic:pic xmlns:pic="http://schemas.openxmlformats.org/drawingml/2006/picture">
                <pic:nvPicPr>
                  <pic:cNvPr id="0" name="image1.jpg" descr="\\scotland\DC1\DCGroup_LN1\HMIE\CLD Standards\Comms\Branding\Rebrand 2017\CLD_Colour_Logo.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61102" cy="687676"/>
                  </a:xfrm>
                  <a:prstGeom prst="rect">
                    <a:avLst/>
                  </a:prstGeom>
                  <a:ln/>
                </pic:spPr>
              </pic:pic>
            </a:graphicData>
          </a:graphic>
          <wp14:sizeRelH relativeFrom="page">
            <wp14:pctWidth>0</wp14:pctWidth>
          </wp14:sizeRelH>
          <wp14:sizeRelV relativeFrom="page">
            <wp14:pctHeight>0</wp14:pctHeight>
          </wp14:sizeRelV>
        </wp:anchor>
      </w:drawing>
    </w:r>
    <w:r w:rsidR="005A2FE8" w:rsidRPr="005A2FE8">
      <w:rPr>
        <w:rFonts w:ascii="Arial" w:hAnsi="Arial" w:cs="Arial"/>
        <w:color w:val="000000"/>
        <w:sz w:val="28"/>
        <w:szCs w:val="28"/>
      </w:rPr>
      <w:t>CLD Practice Placement Standards</w:t>
    </w:r>
  </w:p>
  <w:p w:rsidR="00AD0F6C" w:rsidRPr="005A2FE8" w:rsidRDefault="005A2FE8" w:rsidP="00665B56">
    <w:pPr>
      <w:pBdr>
        <w:top w:val="nil"/>
        <w:left w:val="nil"/>
        <w:bottom w:val="nil"/>
        <w:right w:val="nil"/>
        <w:between w:val="nil"/>
      </w:pBdr>
      <w:tabs>
        <w:tab w:val="center" w:pos="4513"/>
        <w:tab w:val="right" w:pos="9026"/>
      </w:tabs>
      <w:spacing w:after="240" w:line="240" w:lineRule="auto"/>
      <w:rPr>
        <w:rFonts w:ascii="Arial" w:hAnsi="Arial" w:cs="Arial"/>
        <w:color w:val="000000"/>
        <w:sz w:val="28"/>
        <w:szCs w:val="28"/>
      </w:rPr>
    </w:pPr>
    <w:r w:rsidRPr="005A2FE8">
      <w:rPr>
        <w:rFonts w:ascii="Arial" w:hAnsi="Arial" w:cs="Arial"/>
        <w:sz w:val="28"/>
        <w:szCs w:val="28"/>
      </w:rPr>
      <w:t>Pre-placement Checklist Stand-alone version copied from Template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2" w:rsidRPr="00A23122" w:rsidRDefault="00A23122" w:rsidP="00A23122">
    <w:pPr>
      <w:pStyle w:val="Header"/>
      <w:spacing w:before="120" w:after="120"/>
      <w:rPr>
        <w:b/>
        <w:sz w:val="28"/>
        <w:szCs w:val="28"/>
      </w:rPr>
    </w:pPr>
    <w:r w:rsidRPr="00A23122">
      <w:rPr>
        <w:b/>
        <w:noProof/>
        <w:color w:val="000000"/>
      </w:rPr>
      <w:drawing>
        <wp:anchor distT="0" distB="0" distL="114300" distR="114300" simplePos="0" relativeHeight="251661312" behindDoc="1" locked="0" layoutInCell="1" allowOverlap="1" wp14:anchorId="0F414131" wp14:editId="556EADE5">
          <wp:simplePos x="0" y="0"/>
          <wp:positionH relativeFrom="column">
            <wp:posOffset>5048250</wp:posOffset>
          </wp:positionH>
          <wp:positionV relativeFrom="paragraph">
            <wp:posOffset>-23495</wp:posOffset>
          </wp:positionV>
          <wp:extent cx="723900" cy="690880"/>
          <wp:effectExtent l="0" t="0" r="0" b="0"/>
          <wp:wrapNone/>
          <wp:docPr id="10" name="Picture 10"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122">
      <w:rPr>
        <w:b/>
        <w:sz w:val="28"/>
        <w:szCs w:val="28"/>
      </w:rPr>
      <w:t>CLD Practice Placement Standards</w:t>
    </w:r>
  </w:p>
  <w:p w:rsidR="00E621FE" w:rsidRPr="00A23122" w:rsidRDefault="00E621FE">
    <w:pPr>
      <w:pStyle w:val="Header"/>
      <w:rPr>
        <w:b/>
        <w:sz w:val="28"/>
        <w:szCs w:val="28"/>
      </w:rPr>
    </w:pPr>
    <w:r w:rsidRPr="00A23122">
      <w:rPr>
        <w:b/>
        <w:sz w:val="28"/>
        <w:szCs w:val="28"/>
      </w:rPr>
      <w:t>Template 3: Pre Placement Preparation</w:t>
    </w:r>
  </w:p>
  <w:p w:rsidR="00E621FE" w:rsidRPr="00E621FE" w:rsidRDefault="00E621F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E85"/>
    <w:multiLevelType w:val="multilevel"/>
    <w:tmpl w:val="A2B0BC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4B7CB0"/>
    <w:multiLevelType w:val="multilevel"/>
    <w:tmpl w:val="7EC61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842D48"/>
    <w:multiLevelType w:val="multilevel"/>
    <w:tmpl w:val="A9E64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1B5519"/>
    <w:multiLevelType w:val="multilevel"/>
    <w:tmpl w:val="C428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1F00C9"/>
    <w:multiLevelType w:val="multilevel"/>
    <w:tmpl w:val="B7F2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6C"/>
    <w:rsid w:val="00086C5A"/>
    <w:rsid w:val="00094C58"/>
    <w:rsid w:val="000D0105"/>
    <w:rsid w:val="001B174E"/>
    <w:rsid w:val="00404568"/>
    <w:rsid w:val="005121A2"/>
    <w:rsid w:val="005330A0"/>
    <w:rsid w:val="005A2FE8"/>
    <w:rsid w:val="00665B56"/>
    <w:rsid w:val="00666828"/>
    <w:rsid w:val="00727D47"/>
    <w:rsid w:val="00893A3A"/>
    <w:rsid w:val="00936EC2"/>
    <w:rsid w:val="00A23122"/>
    <w:rsid w:val="00A31157"/>
    <w:rsid w:val="00AD0F6C"/>
    <w:rsid w:val="00C0651A"/>
    <w:rsid w:val="00CD17CC"/>
    <w:rsid w:val="00D72A56"/>
    <w:rsid w:val="00E621FE"/>
    <w:rsid w:val="00F6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D60C9"/>
  <w15:docId w15:val="{75C12FC6-7837-47F2-8A9B-CFC5DABC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2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47"/>
  </w:style>
  <w:style w:type="paragraph" w:styleId="Footer">
    <w:name w:val="footer"/>
    <w:basedOn w:val="Normal"/>
    <w:link w:val="FooterChar"/>
    <w:uiPriority w:val="99"/>
    <w:unhideWhenUsed/>
    <w:rsid w:val="0072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47"/>
  </w:style>
  <w:style w:type="character" w:styleId="Hyperlink">
    <w:name w:val="Hyperlink"/>
    <w:basedOn w:val="DefaultParagraphFont"/>
    <w:uiPriority w:val="99"/>
    <w:unhideWhenUsed/>
    <w:rsid w:val="00086C5A"/>
    <w:rPr>
      <w:color w:val="0000FF" w:themeColor="hyperlink"/>
      <w:u w:val="single"/>
    </w:rPr>
  </w:style>
  <w:style w:type="character" w:styleId="FollowedHyperlink">
    <w:name w:val="FollowedHyperlink"/>
    <w:basedOn w:val="DefaultParagraphFont"/>
    <w:uiPriority w:val="99"/>
    <w:semiHidden/>
    <w:unhideWhenUsed/>
    <w:rsid w:val="005330A0"/>
    <w:rPr>
      <w:color w:val="800080" w:themeColor="followedHyperlink"/>
      <w:u w:val="single"/>
    </w:rPr>
  </w:style>
  <w:style w:type="paragraph" w:styleId="ListParagraph">
    <w:name w:val="List Paragraph"/>
    <w:basedOn w:val="Normal"/>
    <w:uiPriority w:val="34"/>
    <w:qFormat/>
    <w:rsid w:val="00F6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ygov.scot/apply-for-pvg" TargetMode="External"/><Relationship Id="rId13" Type="http://schemas.openxmlformats.org/officeDocument/2006/relationships/hyperlink" Target="https://todois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gov.scot/organisations/disclosure-scotland" TargetMode="External"/><Relationship Id="rId12" Type="http://schemas.openxmlformats.org/officeDocument/2006/relationships/hyperlink" Target="https://www.wunderlis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emberthemil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ernot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ell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Bisset S (Susan)</dc:creator>
  <cp:lastModifiedBy>Renton L (Lorna)</cp:lastModifiedBy>
  <cp:revision>9</cp:revision>
  <dcterms:created xsi:type="dcterms:W3CDTF">2021-11-22T17:05:00Z</dcterms:created>
  <dcterms:modified xsi:type="dcterms:W3CDTF">2022-01-14T17:41:00Z</dcterms:modified>
</cp:coreProperties>
</file>